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F0" w:rsidRPr="00D548AF" w:rsidRDefault="00D639F0" w:rsidP="00D639F0">
      <w:pPr>
        <w:spacing w:line="480" w:lineRule="auto"/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/>
        </w:rPr>
        <w:t>References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proofErr w:type="spellStart"/>
      <w:r w:rsidRPr="002A6AF3">
        <w:rPr>
          <w:rFonts w:ascii="Times" w:hAnsi="Times"/>
        </w:rPr>
        <w:t>Bubrick</w:t>
      </w:r>
      <w:proofErr w:type="spellEnd"/>
      <w:r w:rsidRPr="002A6AF3">
        <w:rPr>
          <w:rFonts w:ascii="Times" w:hAnsi="Times"/>
        </w:rPr>
        <w:t xml:space="preserve">, K., Goodman, J. &amp; Whitlock, J. (2010). Non-suicidal self-injury in schools: </w:t>
      </w:r>
    </w:p>
    <w:p w:rsidR="00D639F0" w:rsidRDefault="00D639F0" w:rsidP="00D639F0">
      <w:pPr>
        <w:spacing w:line="480" w:lineRule="auto"/>
        <w:ind w:left="720"/>
        <w:rPr>
          <w:rFonts w:ascii="Times" w:hAnsi="Times"/>
        </w:rPr>
      </w:pPr>
      <w:r w:rsidRPr="002A6AF3">
        <w:rPr>
          <w:rFonts w:ascii="Times" w:hAnsi="Times"/>
        </w:rPr>
        <w:t xml:space="preserve">Developing and implementing school protocol. [Fact sheet] </w:t>
      </w:r>
      <w:r w:rsidRPr="002A6AF3">
        <w:rPr>
          <w:rFonts w:ascii="Times" w:hAnsi="Times"/>
          <w:i/>
        </w:rPr>
        <w:t>Cornell Research Program on Self-Injurious Behavior in Adolescents and Young Adults</w:t>
      </w:r>
      <w:r w:rsidRPr="002A6AF3">
        <w:rPr>
          <w:rFonts w:ascii="Times" w:hAnsi="Times"/>
        </w:rPr>
        <w:t xml:space="preserve">. Retrieved from </w:t>
      </w:r>
      <w:r w:rsidRPr="00ED08C2">
        <w:rPr>
          <w:rFonts w:ascii="Times" w:hAnsi="Times"/>
        </w:rPr>
        <w:t>http://crpsib.com/userfiles/NSSI-schools.pdf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proofErr w:type="spellStart"/>
      <w:r w:rsidRPr="00F33267">
        <w:rPr>
          <w:rFonts w:ascii="Times" w:hAnsi="Times"/>
        </w:rPr>
        <w:t>Croyle</w:t>
      </w:r>
      <w:proofErr w:type="spellEnd"/>
      <w:r w:rsidRPr="00F33267">
        <w:rPr>
          <w:rFonts w:ascii="Times" w:hAnsi="Times"/>
        </w:rPr>
        <w:t xml:space="preserve">, K. L. (2007). Self-Harm Experiences </w:t>
      </w:r>
      <w:proofErr w:type="gramStart"/>
      <w:r w:rsidRPr="00F33267">
        <w:rPr>
          <w:rFonts w:ascii="Times" w:hAnsi="Times"/>
        </w:rPr>
        <w:t>Among</w:t>
      </w:r>
      <w:proofErr w:type="gramEnd"/>
      <w:r w:rsidRPr="00F33267">
        <w:rPr>
          <w:rFonts w:ascii="Times" w:hAnsi="Times"/>
        </w:rPr>
        <w:t xml:space="preserve"> Hispanic and Non-Hispanic White </w:t>
      </w:r>
    </w:p>
    <w:p w:rsidR="00D639F0" w:rsidRPr="00F33267" w:rsidRDefault="00D639F0" w:rsidP="00D639F0">
      <w:pPr>
        <w:spacing w:line="480" w:lineRule="auto"/>
        <w:ind w:left="720"/>
        <w:rPr>
          <w:rFonts w:ascii="Times" w:hAnsi="Times"/>
        </w:rPr>
      </w:pPr>
      <w:r w:rsidRPr="00F33267">
        <w:rPr>
          <w:rFonts w:ascii="Times" w:hAnsi="Times"/>
        </w:rPr>
        <w:t>Young Adults. </w:t>
      </w:r>
      <w:r w:rsidRPr="00F33267">
        <w:rPr>
          <w:rFonts w:ascii="Times" w:hAnsi="Times"/>
          <w:i/>
          <w:iCs/>
        </w:rPr>
        <w:t xml:space="preserve">Hispanic Journal </w:t>
      </w:r>
      <w:proofErr w:type="gramStart"/>
      <w:r w:rsidRPr="00F33267">
        <w:rPr>
          <w:rFonts w:ascii="Times" w:hAnsi="Times"/>
          <w:i/>
          <w:iCs/>
        </w:rPr>
        <w:t>Of</w:t>
      </w:r>
      <w:proofErr w:type="gramEnd"/>
      <w:r w:rsidRPr="00F33267">
        <w:rPr>
          <w:rFonts w:ascii="Times" w:hAnsi="Times"/>
          <w:i/>
          <w:iCs/>
        </w:rPr>
        <w:t xml:space="preserve"> Behavioral Sciences</w:t>
      </w:r>
      <w:r w:rsidRPr="00F33267">
        <w:rPr>
          <w:rFonts w:ascii="Times" w:hAnsi="Times"/>
        </w:rPr>
        <w:t>, </w:t>
      </w:r>
      <w:r w:rsidRPr="00F33267">
        <w:rPr>
          <w:rFonts w:ascii="Times" w:hAnsi="Times"/>
          <w:i/>
          <w:iCs/>
        </w:rPr>
        <w:t>29</w:t>
      </w:r>
      <w:r w:rsidRPr="00F33267">
        <w:rPr>
          <w:rFonts w:ascii="Times" w:hAnsi="Times"/>
        </w:rPr>
        <w:t xml:space="preserve">(2), 242-253. </w:t>
      </w:r>
      <w:proofErr w:type="gramStart"/>
      <w:r w:rsidRPr="00F33267">
        <w:rPr>
          <w:rFonts w:ascii="Times" w:hAnsi="Times"/>
        </w:rPr>
        <w:t>doi:</w:t>
      </w:r>
      <w:proofErr w:type="gramEnd"/>
      <w:r w:rsidRPr="00F33267">
        <w:rPr>
          <w:rFonts w:ascii="Times" w:hAnsi="Times"/>
        </w:rPr>
        <w:t>10.1177/0739986307299452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Educators and Self-Injury. Retrieved from </w:t>
      </w:r>
      <w:r w:rsidRPr="00ED08C2">
        <w:rPr>
          <w:rFonts w:ascii="Times" w:hAnsi="Times"/>
        </w:rPr>
        <w:t>http://educatorsandselfinjury.com/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proofErr w:type="spellStart"/>
      <w:r w:rsidRPr="0074350A">
        <w:rPr>
          <w:rFonts w:ascii="Times" w:hAnsi="Times"/>
        </w:rPr>
        <w:t>Hasking</w:t>
      </w:r>
      <w:proofErr w:type="spellEnd"/>
      <w:r w:rsidRPr="0074350A">
        <w:rPr>
          <w:rFonts w:ascii="Times" w:hAnsi="Times"/>
        </w:rPr>
        <w:t xml:space="preserve">, P., Andrews, T., &amp; Martin, G. (2013). The Role of Exposure to Self-Injury </w:t>
      </w:r>
    </w:p>
    <w:p w:rsidR="00D639F0" w:rsidRPr="0074350A" w:rsidRDefault="00D639F0" w:rsidP="00D639F0">
      <w:pPr>
        <w:spacing w:line="480" w:lineRule="auto"/>
        <w:ind w:left="720"/>
        <w:rPr>
          <w:rFonts w:ascii="Times" w:hAnsi="Times"/>
        </w:rPr>
      </w:pPr>
      <w:r w:rsidRPr="0074350A">
        <w:rPr>
          <w:rFonts w:ascii="Times" w:hAnsi="Times"/>
        </w:rPr>
        <w:t>Among Peers in Predicting Later Self-Injury. </w:t>
      </w:r>
      <w:r w:rsidRPr="0074350A">
        <w:rPr>
          <w:rFonts w:ascii="Times" w:hAnsi="Times"/>
          <w:i/>
          <w:iCs/>
        </w:rPr>
        <w:t xml:space="preserve">Journal </w:t>
      </w:r>
      <w:proofErr w:type="gramStart"/>
      <w:r w:rsidRPr="0074350A">
        <w:rPr>
          <w:rFonts w:ascii="Times" w:hAnsi="Times"/>
          <w:i/>
          <w:iCs/>
        </w:rPr>
        <w:t>Of</w:t>
      </w:r>
      <w:proofErr w:type="gramEnd"/>
      <w:r w:rsidRPr="0074350A">
        <w:rPr>
          <w:rFonts w:ascii="Times" w:hAnsi="Times"/>
          <w:i/>
          <w:iCs/>
        </w:rPr>
        <w:t xml:space="preserve"> Youth &amp; Adolescence</w:t>
      </w:r>
      <w:r w:rsidRPr="0074350A">
        <w:rPr>
          <w:rFonts w:ascii="Times" w:hAnsi="Times"/>
        </w:rPr>
        <w:t>, </w:t>
      </w:r>
      <w:r w:rsidRPr="0074350A">
        <w:rPr>
          <w:rFonts w:ascii="Times" w:hAnsi="Times"/>
          <w:i/>
          <w:iCs/>
        </w:rPr>
        <w:t>42</w:t>
      </w:r>
      <w:r w:rsidRPr="0074350A">
        <w:rPr>
          <w:rFonts w:ascii="Times" w:hAnsi="Times"/>
        </w:rPr>
        <w:t xml:space="preserve">(10), 1543-1556. </w:t>
      </w:r>
      <w:proofErr w:type="gramStart"/>
      <w:r w:rsidRPr="0074350A">
        <w:rPr>
          <w:rFonts w:ascii="Times" w:hAnsi="Times"/>
        </w:rPr>
        <w:t>doi:</w:t>
      </w:r>
      <w:proofErr w:type="gramEnd"/>
      <w:r w:rsidRPr="0074350A">
        <w:rPr>
          <w:rFonts w:ascii="Times" w:hAnsi="Times"/>
        </w:rPr>
        <w:t>10.1007/s10964-013-9931-7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r w:rsidRPr="00F33267">
        <w:rPr>
          <w:rFonts w:ascii="Times" w:hAnsi="Times"/>
        </w:rPr>
        <w:t>Hilt, L. M., Cha, C. B., &amp; Nolen-</w:t>
      </w:r>
      <w:proofErr w:type="spellStart"/>
      <w:r w:rsidRPr="00F33267">
        <w:rPr>
          <w:rFonts w:ascii="Times" w:hAnsi="Times"/>
        </w:rPr>
        <w:t>Hoeksema</w:t>
      </w:r>
      <w:proofErr w:type="spellEnd"/>
      <w:r w:rsidRPr="00F33267">
        <w:rPr>
          <w:rFonts w:ascii="Times" w:hAnsi="Times"/>
        </w:rPr>
        <w:t xml:space="preserve">, S. (2008). </w:t>
      </w:r>
      <w:proofErr w:type="spellStart"/>
      <w:r w:rsidRPr="00F33267">
        <w:rPr>
          <w:rFonts w:ascii="Times" w:hAnsi="Times"/>
        </w:rPr>
        <w:t>Nonsuicidal</w:t>
      </w:r>
      <w:proofErr w:type="spellEnd"/>
      <w:r w:rsidRPr="00F33267">
        <w:rPr>
          <w:rFonts w:ascii="Times" w:hAnsi="Times"/>
        </w:rPr>
        <w:t xml:space="preserve"> Self-Injury in Young </w:t>
      </w:r>
    </w:p>
    <w:p w:rsidR="00D639F0" w:rsidRPr="00F33267" w:rsidRDefault="00D639F0" w:rsidP="00D639F0">
      <w:pPr>
        <w:spacing w:line="480" w:lineRule="auto"/>
        <w:ind w:left="720"/>
        <w:rPr>
          <w:rFonts w:ascii="Times" w:hAnsi="Times"/>
        </w:rPr>
      </w:pPr>
      <w:r w:rsidRPr="00F33267">
        <w:rPr>
          <w:rFonts w:ascii="Times" w:hAnsi="Times"/>
        </w:rPr>
        <w:t>Adolescent Girls: Moderators of the Distress—Function Relationship. </w:t>
      </w:r>
      <w:r w:rsidRPr="00F33267">
        <w:rPr>
          <w:rFonts w:ascii="Times" w:hAnsi="Times"/>
          <w:i/>
          <w:iCs/>
        </w:rPr>
        <w:t xml:space="preserve">Journal </w:t>
      </w:r>
      <w:proofErr w:type="gramStart"/>
      <w:r w:rsidRPr="00F33267">
        <w:rPr>
          <w:rFonts w:ascii="Times" w:hAnsi="Times"/>
          <w:i/>
          <w:iCs/>
        </w:rPr>
        <w:t>Of</w:t>
      </w:r>
      <w:proofErr w:type="gramEnd"/>
      <w:r w:rsidRPr="00F33267">
        <w:rPr>
          <w:rFonts w:ascii="Times" w:hAnsi="Times"/>
          <w:i/>
          <w:iCs/>
        </w:rPr>
        <w:t xml:space="preserve"> Consulting &amp; Clinical Psychology</w:t>
      </w:r>
      <w:r w:rsidRPr="00F33267">
        <w:rPr>
          <w:rFonts w:ascii="Times" w:hAnsi="Times"/>
        </w:rPr>
        <w:t>, </w:t>
      </w:r>
      <w:r w:rsidRPr="00F33267">
        <w:rPr>
          <w:rFonts w:ascii="Times" w:hAnsi="Times"/>
          <w:i/>
          <w:iCs/>
        </w:rPr>
        <w:t>76</w:t>
      </w:r>
      <w:r w:rsidRPr="00F33267">
        <w:rPr>
          <w:rFonts w:ascii="Times" w:hAnsi="Times"/>
        </w:rPr>
        <w:t>(1), 63-71. doi:10.1037/0022.006X.76.1.63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International Society for the Study of Self-Injury. Retrieved from </w:t>
      </w:r>
    </w:p>
    <w:p w:rsidR="00D639F0" w:rsidRDefault="00D639F0" w:rsidP="00D639F0">
      <w:pPr>
        <w:spacing w:line="480" w:lineRule="auto"/>
        <w:ind w:firstLine="720"/>
        <w:rPr>
          <w:rFonts w:ascii="Times" w:hAnsi="Times"/>
        </w:rPr>
      </w:pPr>
      <w:r w:rsidRPr="00ED08C2">
        <w:rPr>
          <w:rFonts w:ascii="Times" w:hAnsi="Times"/>
        </w:rPr>
        <w:t>http://www.itriples.org/index.html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proofErr w:type="spellStart"/>
      <w:r>
        <w:rPr>
          <w:rFonts w:ascii="Times" w:hAnsi="Times"/>
        </w:rPr>
        <w:t>Lyness</w:t>
      </w:r>
      <w:proofErr w:type="spellEnd"/>
      <w:r>
        <w:rPr>
          <w:rFonts w:ascii="Times" w:hAnsi="Times"/>
        </w:rPr>
        <w:t xml:space="preserve">, D. (2012, June). Behavioral and emotional wellness: Helping teens who cut. </w:t>
      </w:r>
    </w:p>
    <w:p w:rsidR="00D639F0" w:rsidRDefault="00D639F0" w:rsidP="00D639F0">
      <w:pPr>
        <w:spacing w:line="480" w:lineRule="auto"/>
        <w:ind w:left="720"/>
        <w:rPr>
          <w:rFonts w:ascii="Times" w:hAnsi="Times"/>
        </w:rPr>
      </w:pPr>
      <w:r>
        <w:rPr>
          <w:rFonts w:ascii="Times" w:hAnsi="Times"/>
          <w:i/>
        </w:rPr>
        <w:t xml:space="preserve">Seattle Children’s. </w:t>
      </w:r>
      <w:r>
        <w:rPr>
          <w:rFonts w:ascii="Times" w:hAnsi="Times"/>
        </w:rPr>
        <w:t xml:space="preserve">Retrieved from </w:t>
      </w:r>
      <w:hyperlink r:id="rId4" w:history="1">
        <w:r w:rsidRPr="00AC573D">
          <w:rPr>
            <w:rStyle w:val="Hyperlink"/>
            <w:rFonts w:ascii="Times" w:hAnsi="Times"/>
          </w:rPr>
          <w:t>http://www.seattlechildrens.org/kids-</w:t>
        </w:r>
      </w:hyperlink>
      <w:r w:rsidRPr="00ED08C2">
        <w:rPr>
          <w:rFonts w:ascii="Times" w:hAnsi="Times"/>
        </w:rPr>
        <w:t>health/page.aspx</w:t>
      </w:r>
      <w:proofErr w:type="gramStart"/>
      <w:r w:rsidRPr="00ED08C2">
        <w:rPr>
          <w:rFonts w:ascii="Times" w:hAnsi="Times"/>
        </w:rPr>
        <w:t>?id</w:t>
      </w:r>
      <w:proofErr w:type="gramEnd"/>
      <w:r w:rsidRPr="00ED08C2">
        <w:rPr>
          <w:rFonts w:ascii="Times" w:hAnsi="Times"/>
        </w:rPr>
        <w:t>=34359742555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r w:rsidRPr="0074350A">
        <w:rPr>
          <w:rFonts w:ascii="Times" w:hAnsi="Times"/>
        </w:rPr>
        <w:t xml:space="preserve">Nock, M. K., </w:t>
      </w:r>
      <w:proofErr w:type="spellStart"/>
      <w:r w:rsidRPr="0074350A">
        <w:rPr>
          <w:rFonts w:ascii="Times" w:hAnsi="Times"/>
        </w:rPr>
        <w:t>Teper</w:t>
      </w:r>
      <w:proofErr w:type="spellEnd"/>
      <w:r w:rsidRPr="0074350A">
        <w:rPr>
          <w:rFonts w:ascii="Times" w:hAnsi="Times"/>
        </w:rPr>
        <w:t xml:space="preserve">, R., &amp; Hollander, M. (2007). Psychological treatment of self-injury </w:t>
      </w:r>
    </w:p>
    <w:p w:rsidR="00D639F0" w:rsidRPr="0074350A" w:rsidRDefault="00D639F0" w:rsidP="00D639F0">
      <w:pPr>
        <w:spacing w:line="480" w:lineRule="auto"/>
        <w:ind w:left="720"/>
        <w:rPr>
          <w:rFonts w:ascii="Times" w:hAnsi="Times"/>
        </w:rPr>
      </w:pPr>
      <w:proofErr w:type="gramStart"/>
      <w:r w:rsidRPr="0074350A">
        <w:rPr>
          <w:rFonts w:ascii="Times" w:hAnsi="Times"/>
        </w:rPr>
        <w:t>among</w:t>
      </w:r>
      <w:proofErr w:type="gramEnd"/>
      <w:r w:rsidRPr="0074350A">
        <w:rPr>
          <w:rFonts w:ascii="Times" w:hAnsi="Times"/>
        </w:rPr>
        <w:t xml:space="preserve"> adolescents. </w:t>
      </w:r>
      <w:r w:rsidRPr="0074350A">
        <w:rPr>
          <w:rFonts w:ascii="Times" w:hAnsi="Times"/>
          <w:i/>
          <w:iCs/>
        </w:rPr>
        <w:t>Journal Of Clinical Psychology</w:t>
      </w:r>
      <w:proofErr w:type="gramStart"/>
      <w:r w:rsidRPr="0074350A">
        <w:rPr>
          <w:rFonts w:ascii="Times" w:hAnsi="Times"/>
        </w:rPr>
        <w:t>,</w:t>
      </w:r>
      <w:r w:rsidRPr="0074350A">
        <w:rPr>
          <w:rFonts w:ascii="Times" w:hAnsi="Times"/>
          <w:i/>
          <w:iCs/>
        </w:rPr>
        <w:t>63</w:t>
      </w:r>
      <w:proofErr w:type="gramEnd"/>
      <w:r w:rsidRPr="0074350A">
        <w:rPr>
          <w:rFonts w:ascii="Times" w:hAnsi="Times"/>
        </w:rPr>
        <w:t>(11), 1081-1089. doi:10.1002/jclp.20415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r w:rsidRPr="00D548AF">
        <w:rPr>
          <w:rFonts w:ascii="Times" w:hAnsi="Times"/>
        </w:rPr>
        <w:lastRenderedPageBreak/>
        <w:t xml:space="preserve">Roberts-Dobie, S., &amp; </w:t>
      </w:r>
      <w:proofErr w:type="spellStart"/>
      <w:r w:rsidRPr="00D548AF">
        <w:rPr>
          <w:rFonts w:ascii="Times" w:hAnsi="Times"/>
        </w:rPr>
        <w:t>Donatelle</w:t>
      </w:r>
      <w:proofErr w:type="spellEnd"/>
      <w:r w:rsidRPr="00D548AF">
        <w:rPr>
          <w:rFonts w:ascii="Times" w:hAnsi="Times"/>
        </w:rPr>
        <w:t>, R. J. (2007). School Counselors and Student Self-</w:t>
      </w:r>
    </w:p>
    <w:p w:rsidR="00D639F0" w:rsidRDefault="00D639F0" w:rsidP="00D639F0">
      <w:pPr>
        <w:spacing w:line="480" w:lineRule="auto"/>
        <w:ind w:left="720"/>
        <w:rPr>
          <w:rFonts w:ascii="Times" w:hAnsi="Times"/>
        </w:rPr>
      </w:pPr>
      <w:r w:rsidRPr="00D548AF">
        <w:rPr>
          <w:rFonts w:ascii="Times" w:hAnsi="Times"/>
        </w:rPr>
        <w:t>Injury. </w:t>
      </w:r>
      <w:r w:rsidRPr="00D548AF">
        <w:rPr>
          <w:rFonts w:ascii="Times" w:hAnsi="Times"/>
          <w:i/>
          <w:iCs/>
        </w:rPr>
        <w:t xml:space="preserve">Journal </w:t>
      </w:r>
      <w:proofErr w:type="gramStart"/>
      <w:r w:rsidRPr="00D548AF">
        <w:rPr>
          <w:rFonts w:ascii="Times" w:hAnsi="Times"/>
          <w:i/>
          <w:iCs/>
        </w:rPr>
        <w:t>Of</w:t>
      </w:r>
      <w:proofErr w:type="gramEnd"/>
      <w:r w:rsidRPr="00D548AF">
        <w:rPr>
          <w:rFonts w:ascii="Times" w:hAnsi="Times"/>
          <w:i/>
          <w:iCs/>
        </w:rPr>
        <w:t xml:space="preserve"> School Health</w:t>
      </w:r>
      <w:r w:rsidRPr="00D548AF">
        <w:rPr>
          <w:rFonts w:ascii="Times" w:hAnsi="Times"/>
        </w:rPr>
        <w:t>, </w:t>
      </w:r>
      <w:r w:rsidRPr="00D548AF">
        <w:rPr>
          <w:rFonts w:ascii="Times" w:hAnsi="Times"/>
          <w:i/>
          <w:iCs/>
        </w:rPr>
        <w:t>77</w:t>
      </w:r>
      <w:r w:rsidRPr="00D548AF">
        <w:rPr>
          <w:rFonts w:ascii="Times" w:hAnsi="Times"/>
        </w:rPr>
        <w:t>(5), 257-264. doi:10.1111/j.1746-1561.2007.00201.x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Self-Injury Outreach and Support. Retrieved from </w:t>
      </w:r>
      <w:r w:rsidRPr="00ED08C2">
        <w:rPr>
          <w:rFonts w:ascii="Times" w:hAnsi="Times"/>
        </w:rPr>
        <w:t>http://sioutreach.org/</w:t>
      </w:r>
      <w:r>
        <w:rPr>
          <w:rFonts w:ascii="Times" w:hAnsi="Times"/>
        </w:rPr>
        <w:t xml:space="preserve"> 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proofErr w:type="spellStart"/>
      <w:r w:rsidRPr="00D548AF">
        <w:rPr>
          <w:rFonts w:ascii="Times" w:hAnsi="Times"/>
        </w:rPr>
        <w:t>Shallcross</w:t>
      </w:r>
      <w:proofErr w:type="spellEnd"/>
      <w:r w:rsidRPr="00D548AF">
        <w:rPr>
          <w:rFonts w:ascii="Times" w:hAnsi="Times"/>
        </w:rPr>
        <w:t>, L. (2013</w:t>
      </w:r>
      <w:r>
        <w:rPr>
          <w:rFonts w:ascii="Times" w:hAnsi="Times"/>
        </w:rPr>
        <w:t>, May</w:t>
      </w:r>
      <w:r w:rsidRPr="00D548AF">
        <w:rPr>
          <w:rFonts w:ascii="Times" w:hAnsi="Times"/>
        </w:rPr>
        <w:t>). W</w:t>
      </w:r>
      <w:r>
        <w:rPr>
          <w:rFonts w:ascii="Times" w:hAnsi="Times"/>
        </w:rPr>
        <w:t xml:space="preserve">hen the hurt is aimed inward. </w:t>
      </w:r>
      <w:r w:rsidRPr="00D548AF">
        <w:rPr>
          <w:rFonts w:ascii="Times" w:hAnsi="Times"/>
          <w:i/>
        </w:rPr>
        <w:t>Counseling Today</w:t>
      </w:r>
      <w:r w:rsidRPr="00D548AF">
        <w:rPr>
          <w:rFonts w:ascii="Times" w:hAnsi="Times"/>
        </w:rPr>
        <w:t xml:space="preserve">. Retrieved </w:t>
      </w:r>
    </w:p>
    <w:p w:rsidR="00D639F0" w:rsidRDefault="00D639F0" w:rsidP="00D639F0">
      <w:pPr>
        <w:spacing w:line="480" w:lineRule="auto"/>
        <w:ind w:firstLine="720"/>
        <w:rPr>
          <w:rFonts w:ascii="Times" w:hAnsi="Times"/>
        </w:rPr>
      </w:pPr>
      <w:proofErr w:type="gramStart"/>
      <w:r w:rsidRPr="00D548AF">
        <w:rPr>
          <w:rFonts w:ascii="Times" w:hAnsi="Times"/>
        </w:rPr>
        <w:t>from</w:t>
      </w:r>
      <w:proofErr w:type="gramEnd"/>
      <w:r w:rsidRPr="00D548AF">
        <w:rPr>
          <w:rFonts w:ascii="Times" w:hAnsi="Times"/>
        </w:rPr>
        <w:t xml:space="preserve"> http://ct.counseling.org/2013/05</w:t>
      </w:r>
      <w:r>
        <w:rPr>
          <w:rFonts w:ascii="Times" w:hAnsi="Times"/>
        </w:rPr>
        <w:t>/when-the-hurt-is-aimed-inward/</w:t>
      </w:r>
    </w:p>
    <w:p w:rsidR="00D639F0" w:rsidRDefault="00D639F0" w:rsidP="00D639F0">
      <w:pPr>
        <w:spacing w:line="480" w:lineRule="auto"/>
        <w:rPr>
          <w:rFonts w:ascii="Times" w:hAnsi="Times"/>
          <w:i/>
        </w:rPr>
      </w:pPr>
      <w:r>
        <w:rPr>
          <w:rFonts w:ascii="Times" w:hAnsi="Times"/>
        </w:rPr>
        <w:t xml:space="preserve">Stone, C. (2005, November). Cutting, eating disorders, and confidentiality. </w:t>
      </w:r>
      <w:r>
        <w:rPr>
          <w:rFonts w:ascii="Times" w:hAnsi="Times"/>
          <w:i/>
        </w:rPr>
        <w:t xml:space="preserve">ASCA School </w:t>
      </w:r>
    </w:p>
    <w:p w:rsidR="00D639F0" w:rsidRPr="004B6EFD" w:rsidRDefault="00D639F0" w:rsidP="00D639F0">
      <w:pPr>
        <w:spacing w:line="480" w:lineRule="auto"/>
        <w:ind w:left="720"/>
        <w:rPr>
          <w:rFonts w:ascii="Times" w:hAnsi="Times"/>
        </w:rPr>
      </w:pPr>
      <w:r>
        <w:rPr>
          <w:rFonts w:ascii="Times" w:hAnsi="Times"/>
          <w:i/>
        </w:rPr>
        <w:t xml:space="preserve">Counselor. </w:t>
      </w:r>
      <w:r>
        <w:rPr>
          <w:rFonts w:ascii="Times" w:hAnsi="Times"/>
        </w:rPr>
        <w:t xml:space="preserve">Retrieved from </w:t>
      </w:r>
      <w:hyperlink r:id="rId5" w:history="1">
        <w:r w:rsidRPr="00AC573D">
          <w:rPr>
            <w:rStyle w:val="Hyperlink"/>
            <w:rFonts w:ascii="Times" w:hAnsi="Times"/>
          </w:rPr>
          <w:t>http://schoolcounselor.org/magazine/blogs/november-</w:t>
        </w:r>
      </w:hyperlink>
      <w:r w:rsidRPr="004B6EFD">
        <w:rPr>
          <w:rFonts w:ascii="Times" w:hAnsi="Times"/>
        </w:rPr>
        <w:t>december-2005/cutting,-eating-disorders-and-confidentiality</w:t>
      </w:r>
    </w:p>
    <w:p w:rsidR="00D639F0" w:rsidRDefault="00D639F0" w:rsidP="00D639F0">
      <w:pPr>
        <w:spacing w:line="480" w:lineRule="auto"/>
        <w:rPr>
          <w:rFonts w:ascii="Times" w:hAnsi="Times"/>
          <w:i/>
          <w:iCs/>
        </w:rPr>
      </w:pPr>
      <w:proofErr w:type="spellStart"/>
      <w:r w:rsidRPr="00F33267">
        <w:rPr>
          <w:rFonts w:ascii="Times" w:hAnsi="Times"/>
        </w:rPr>
        <w:t>Trepal</w:t>
      </w:r>
      <w:proofErr w:type="spellEnd"/>
      <w:r w:rsidRPr="00F33267">
        <w:rPr>
          <w:rFonts w:ascii="Times" w:hAnsi="Times"/>
        </w:rPr>
        <w:t xml:space="preserve">, H. C. (2010). Exploring Self-Injury </w:t>
      </w:r>
      <w:proofErr w:type="gramStart"/>
      <w:r w:rsidRPr="00F33267">
        <w:rPr>
          <w:rFonts w:ascii="Times" w:hAnsi="Times"/>
        </w:rPr>
        <w:t>Through</w:t>
      </w:r>
      <w:proofErr w:type="gramEnd"/>
      <w:r w:rsidRPr="00F33267">
        <w:rPr>
          <w:rFonts w:ascii="Times" w:hAnsi="Times"/>
        </w:rPr>
        <w:t xml:space="preserve"> a Relational Cultural Lens. </w:t>
      </w:r>
      <w:r w:rsidRPr="00F33267">
        <w:rPr>
          <w:rFonts w:ascii="Times" w:hAnsi="Times"/>
          <w:i/>
          <w:iCs/>
        </w:rPr>
        <w:t xml:space="preserve">Journal </w:t>
      </w:r>
    </w:p>
    <w:p w:rsidR="00D639F0" w:rsidRPr="00F33267" w:rsidRDefault="00D639F0" w:rsidP="00D639F0">
      <w:pPr>
        <w:spacing w:line="480" w:lineRule="auto"/>
        <w:ind w:firstLine="720"/>
        <w:rPr>
          <w:rFonts w:ascii="Times" w:hAnsi="Times"/>
        </w:rPr>
      </w:pPr>
      <w:r w:rsidRPr="00F33267">
        <w:rPr>
          <w:rFonts w:ascii="Times" w:hAnsi="Times"/>
          <w:i/>
          <w:iCs/>
        </w:rPr>
        <w:t>Of Counseling &amp; Development</w:t>
      </w:r>
      <w:r w:rsidRPr="00F33267">
        <w:rPr>
          <w:rFonts w:ascii="Times" w:hAnsi="Times"/>
        </w:rPr>
        <w:t>, </w:t>
      </w:r>
      <w:r w:rsidRPr="00F33267">
        <w:rPr>
          <w:rFonts w:ascii="Times" w:hAnsi="Times"/>
          <w:i/>
          <w:iCs/>
        </w:rPr>
        <w:t>88</w:t>
      </w:r>
      <w:r w:rsidRPr="00F33267">
        <w:rPr>
          <w:rFonts w:ascii="Times" w:hAnsi="Times"/>
        </w:rPr>
        <w:t>(4), 492-499.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r w:rsidRPr="0074350A">
        <w:rPr>
          <w:rFonts w:ascii="Times" w:hAnsi="Times"/>
        </w:rPr>
        <w:t xml:space="preserve">White Kress, V. E., </w:t>
      </w:r>
      <w:proofErr w:type="spellStart"/>
      <w:r w:rsidRPr="0074350A">
        <w:rPr>
          <w:rFonts w:ascii="Times" w:hAnsi="Times"/>
        </w:rPr>
        <w:t>Drouhard</w:t>
      </w:r>
      <w:proofErr w:type="spellEnd"/>
      <w:r w:rsidRPr="0074350A">
        <w:rPr>
          <w:rFonts w:ascii="Times" w:hAnsi="Times"/>
        </w:rPr>
        <w:t xml:space="preserve">, N., &amp; </w:t>
      </w:r>
      <w:proofErr w:type="spellStart"/>
      <w:r w:rsidRPr="0074350A">
        <w:rPr>
          <w:rFonts w:ascii="Times" w:hAnsi="Times"/>
        </w:rPr>
        <w:t>Costin</w:t>
      </w:r>
      <w:proofErr w:type="spellEnd"/>
      <w:r w:rsidRPr="0074350A">
        <w:rPr>
          <w:rFonts w:ascii="Times" w:hAnsi="Times"/>
        </w:rPr>
        <w:t xml:space="preserve">, A. (2006). Students Who Self-Injure School </w:t>
      </w:r>
    </w:p>
    <w:p w:rsidR="00D639F0" w:rsidRPr="0074350A" w:rsidRDefault="00D639F0" w:rsidP="00D639F0">
      <w:pPr>
        <w:spacing w:line="480" w:lineRule="auto"/>
        <w:ind w:left="720"/>
        <w:rPr>
          <w:rFonts w:ascii="Times" w:hAnsi="Times"/>
        </w:rPr>
      </w:pPr>
      <w:r w:rsidRPr="0074350A">
        <w:rPr>
          <w:rFonts w:ascii="Times" w:hAnsi="Times"/>
        </w:rPr>
        <w:t xml:space="preserve">Counselor Ethical and Legal </w:t>
      </w:r>
      <w:proofErr w:type="spellStart"/>
      <w:r w:rsidRPr="0074350A">
        <w:rPr>
          <w:rFonts w:ascii="Times" w:hAnsi="Times"/>
        </w:rPr>
        <w:t>Considerations.</w:t>
      </w:r>
      <w:r w:rsidRPr="0074350A">
        <w:rPr>
          <w:rFonts w:ascii="Times" w:hAnsi="Times"/>
          <w:i/>
          <w:iCs/>
        </w:rPr>
        <w:t>Professional</w:t>
      </w:r>
      <w:proofErr w:type="spellEnd"/>
      <w:r w:rsidRPr="0074350A">
        <w:rPr>
          <w:rFonts w:ascii="Times" w:hAnsi="Times"/>
          <w:i/>
          <w:iCs/>
        </w:rPr>
        <w:t xml:space="preserve"> School Counseling</w:t>
      </w:r>
      <w:r w:rsidRPr="0074350A">
        <w:rPr>
          <w:rFonts w:ascii="Times" w:hAnsi="Times"/>
        </w:rPr>
        <w:t>, </w:t>
      </w:r>
      <w:r w:rsidRPr="0074350A">
        <w:rPr>
          <w:rFonts w:ascii="Times" w:hAnsi="Times"/>
          <w:i/>
          <w:iCs/>
        </w:rPr>
        <w:t>10</w:t>
      </w:r>
      <w:r w:rsidRPr="0074350A">
        <w:rPr>
          <w:rFonts w:ascii="Times" w:hAnsi="Times"/>
        </w:rPr>
        <w:t>(2), 203-209.</w:t>
      </w:r>
    </w:p>
    <w:p w:rsidR="00D639F0" w:rsidRDefault="00D639F0" w:rsidP="00D639F0">
      <w:pPr>
        <w:spacing w:line="480" w:lineRule="auto"/>
        <w:rPr>
          <w:rFonts w:ascii="Times" w:hAnsi="Times"/>
        </w:rPr>
      </w:pPr>
      <w:r w:rsidRPr="00D548AF">
        <w:rPr>
          <w:rFonts w:ascii="Times" w:hAnsi="Times"/>
        </w:rPr>
        <w:t xml:space="preserve">Whitlock, J., </w:t>
      </w:r>
      <w:proofErr w:type="spellStart"/>
      <w:r w:rsidRPr="00D548AF">
        <w:rPr>
          <w:rFonts w:ascii="Times" w:hAnsi="Times"/>
        </w:rPr>
        <w:t>Lader</w:t>
      </w:r>
      <w:proofErr w:type="spellEnd"/>
      <w:r w:rsidRPr="00D548AF">
        <w:rPr>
          <w:rFonts w:ascii="Times" w:hAnsi="Times"/>
        </w:rPr>
        <w:t xml:space="preserve">, W., &amp; </w:t>
      </w:r>
      <w:proofErr w:type="spellStart"/>
      <w:r w:rsidRPr="00D548AF">
        <w:rPr>
          <w:rFonts w:ascii="Times" w:hAnsi="Times"/>
        </w:rPr>
        <w:t>Conterio</w:t>
      </w:r>
      <w:proofErr w:type="spellEnd"/>
      <w:r w:rsidRPr="00D548AF">
        <w:rPr>
          <w:rFonts w:ascii="Times" w:hAnsi="Times"/>
        </w:rPr>
        <w:t xml:space="preserve">, K. (2007). The internet and self-injury: What </w:t>
      </w:r>
    </w:p>
    <w:p w:rsidR="00D639F0" w:rsidRDefault="00D639F0" w:rsidP="00D639F0">
      <w:pPr>
        <w:spacing w:line="480" w:lineRule="auto"/>
        <w:ind w:left="720"/>
        <w:rPr>
          <w:rFonts w:ascii="Times" w:hAnsi="Times"/>
        </w:rPr>
      </w:pPr>
      <w:proofErr w:type="gramStart"/>
      <w:r w:rsidRPr="00D548AF">
        <w:rPr>
          <w:rFonts w:ascii="Times" w:hAnsi="Times"/>
        </w:rPr>
        <w:t>psychotherapists</w:t>
      </w:r>
      <w:proofErr w:type="gramEnd"/>
      <w:r w:rsidRPr="00D548AF">
        <w:rPr>
          <w:rFonts w:ascii="Times" w:hAnsi="Times"/>
        </w:rPr>
        <w:t xml:space="preserve"> should know. </w:t>
      </w:r>
      <w:r w:rsidRPr="00D548AF">
        <w:rPr>
          <w:rFonts w:ascii="Times" w:hAnsi="Times"/>
          <w:i/>
          <w:iCs/>
        </w:rPr>
        <w:t xml:space="preserve">Journal </w:t>
      </w:r>
      <w:proofErr w:type="gramStart"/>
      <w:r w:rsidRPr="00D548AF">
        <w:rPr>
          <w:rFonts w:ascii="Times" w:hAnsi="Times"/>
          <w:i/>
          <w:iCs/>
        </w:rPr>
        <w:t>Of</w:t>
      </w:r>
      <w:proofErr w:type="gramEnd"/>
      <w:r w:rsidRPr="00D548AF">
        <w:rPr>
          <w:rFonts w:ascii="Times" w:hAnsi="Times"/>
          <w:i/>
          <w:iCs/>
        </w:rPr>
        <w:t xml:space="preserve"> Clinical Psychology</w:t>
      </w:r>
      <w:r w:rsidRPr="00D548AF">
        <w:rPr>
          <w:rFonts w:ascii="Times" w:hAnsi="Times"/>
        </w:rPr>
        <w:t>, </w:t>
      </w:r>
      <w:r w:rsidRPr="00D548AF">
        <w:rPr>
          <w:rFonts w:ascii="Times" w:hAnsi="Times"/>
          <w:i/>
          <w:iCs/>
        </w:rPr>
        <w:t>63</w:t>
      </w:r>
      <w:r w:rsidRPr="00D548AF">
        <w:rPr>
          <w:rFonts w:ascii="Times" w:hAnsi="Times"/>
        </w:rPr>
        <w:t>(11), 1135-1143. doi:10.1002/jclp.20420</w:t>
      </w:r>
    </w:p>
    <w:p w:rsidR="005D19EA" w:rsidRDefault="005D19EA">
      <w:bookmarkStart w:id="0" w:name="_GoBack"/>
      <w:bookmarkEnd w:id="0"/>
    </w:p>
    <w:sectPr w:rsidR="005D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F0"/>
    <w:rsid w:val="005D19EA"/>
    <w:rsid w:val="00D6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87EF7-B610-4356-A09B-D5493DD4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counselor.org/magazine/blogs/november-" TargetMode="External"/><Relationship Id="rId4" Type="http://schemas.openxmlformats.org/officeDocument/2006/relationships/hyperlink" Target="http://www.seattlechildrens.org/kid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Briscoe</dc:creator>
  <cp:keywords/>
  <dc:description/>
  <cp:lastModifiedBy>Leeann Briscoe</cp:lastModifiedBy>
  <cp:revision>1</cp:revision>
  <dcterms:created xsi:type="dcterms:W3CDTF">2014-03-11T17:53:00Z</dcterms:created>
  <dcterms:modified xsi:type="dcterms:W3CDTF">2014-03-11T17:53:00Z</dcterms:modified>
</cp:coreProperties>
</file>