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5BD65" w14:textId="77777777" w:rsidR="00FA3384" w:rsidRDefault="00FA3384" w:rsidP="00556B33">
      <w:pPr>
        <w:shd w:val="clear" w:color="auto" w:fill="FFFFFF"/>
        <w:rPr>
          <w:rFonts w:ascii="Times" w:hAnsi="Times" w:cs="Times New Roman"/>
          <w:b/>
          <w:bCs/>
          <w:color w:val="000000"/>
        </w:rPr>
      </w:pPr>
      <w:r>
        <w:rPr>
          <w:rFonts w:ascii="Times" w:hAnsi="Times" w:cs="Times New Roman"/>
          <w:b/>
          <w:bCs/>
          <w:color w:val="000000"/>
        </w:rPr>
        <w:t>Dialectical Behavioral Therapy (DBT)</w:t>
      </w:r>
      <w:r w:rsidR="00556B33" w:rsidRPr="00FA3384">
        <w:rPr>
          <w:rFonts w:ascii="Times" w:hAnsi="Times" w:cs="Times New Roman"/>
          <w:b/>
          <w:bCs/>
          <w:color w:val="000000"/>
        </w:rPr>
        <w:t xml:space="preserve"> Handouts and Resources – </w:t>
      </w:r>
    </w:p>
    <w:p w14:paraId="471920FC" w14:textId="34BFB933" w:rsidR="00556B33" w:rsidRPr="00FA3384" w:rsidRDefault="00556B33" w:rsidP="00556B33">
      <w:pPr>
        <w:shd w:val="clear" w:color="auto" w:fill="FFFFFF"/>
        <w:rPr>
          <w:rFonts w:ascii="Times" w:hAnsi="Times" w:cs="Times New Roman"/>
          <w:color w:val="000000"/>
        </w:rPr>
      </w:pPr>
      <w:r w:rsidRPr="00FA3384">
        <w:rPr>
          <w:rFonts w:ascii="Times" w:hAnsi="Times" w:cs="Times New Roman"/>
          <w:b/>
          <w:bCs/>
          <w:color w:val="000000"/>
        </w:rPr>
        <w:t>Background</w:t>
      </w:r>
      <w:r w:rsidR="00FA3384">
        <w:rPr>
          <w:rFonts w:ascii="Times" w:hAnsi="Times" w:cs="Times New Roman"/>
          <w:b/>
          <w:bCs/>
          <w:color w:val="000000"/>
        </w:rPr>
        <w:t xml:space="preserve"> Information</w:t>
      </w:r>
    </w:p>
    <w:p w14:paraId="2A134D1F" w14:textId="77777777" w:rsidR="00556B33" w:rsidRPr="00FA3384" w:rsidRDefault="00556B33" w:rsidP="00556B33">
      <w:pPr>
        <w:shd w:val="clear" w:color="auto" w:fill="FFFFFF"/>
        <w:rPr>
          <w:rFonts w:ascii="Times" w:hAnsi="Times" w:cs="Times New Roman"/>
          <w:color w:val="000000"/>
        </w:rPr>
      </w:pPr>
      <w:r w:rsidRPr="00FA3384">
        <w:rPr>
          <w:rFonts w:ascii="Times" w:hAnsi="Times" w:cs="Times New Roman"/>
          <w:color w:val="000000"/>
        </w:rPr>
        <w:t> </w:t>
      </w:r>
    </w:p>
    <w:p w14:paraId="4182757A" w14:textId="77777777" w:rsidR="00556B33" w:rsidRPr="00FA3384" w:rsidRDefault="00556B33" w:rsidP="00556B33">
      <w:pPr>
        <w:shd w:val="clear" w:color="auto" w:fill="FFFFFF"/>
        <w:rPr>
          <w:rFonts w:ascii="Times" w:hAnsi="Times" w:cs="Times New Roman"/>
          <w:color w:val="000000"/>
        </w:rPr>
      </w:pPr>
      <w:r w:rsidRPr="00FA3384">
        <w:rPr>
          <w:rFonts w:ascii="Times" w:hAnsi="Times" w:cs="Times New Roman"/>
          <w:color w:val="000000"/>
        </w:rPr>
        <w:t>All DBT Handouts were retrieved from the following source:</w:t>
      </w:r>
    </w:p>
    <w:p w14:paraId="44E1B3A5" w14:textId="77777777" w:rsidR="00556B33" w:rsidRPr="00FA3384" w:rsidRDefault="00556B33" w:rsidP="00556B33">
      <w:pPr>
        <w:shd w:val="clear" w:color="auto" w:fill="FFFFFF"/>
        <w:rPr>
          <w:rFonts w:ascii="Times" w:hAnsi="Times" w:cs="Times New Roman"/>
          <w:color w:val="000000"/>
        </w:rPr>
      </w:pPr>
      <w:r w:rsidRPr="00FA3384">
        <w:rPr>
          <w:rFonts w:ascii="Times" w:hAnsi="Times" w:cs="Times New Roman"/>
          <w:color w:val="000000"/>
        </w:rPr>
        <w:t> </w:t>
      </w:r>
    </w:p>
    <w:p w14:paraId="21B5911E" w14:textId="77777777" w:rsidR="00556B33" w:rsidRPr="00FA3384" w:rsidRDefault="00556B33" w:rsidP="00556B33">
      <w:pPr>
        <w:shd w:val="clear" w:color="auto" w:fill="FFFFFF"/>
        <w:rPr>
          <w:rFonts w:ascii="Times" w:hAnsi="Times" w:cs="Times New Roman"/>
          <w:color w:val="000000"/>
        </w:rPr>
      </w:pPr>
      <w:hyperlink r:id="rId6" w:history="1">
        <w:r w:rsidRPr="00FA3384">
          <w:rPr>
            <w:rFonts w:ascii="Times" w:hAnsi="Times" w:cs="Times New Roman"/>
            <w:color w:val="800080"/>
            <w:u w:val="single"/>
          </w:rPr>
          <w:t>DBT handouts, protocols, and client learning activities</w:t>
        </w:r>
      </w:hyperlink>
    </w:p>
    <w:p w14:paraId="4D8CED03" w14:textId="77777777" w:rsidR="00556B33" w:rsidRPr="00FA3384" w:rsidRDefault="00556B33" w:rsidP="00556B33">
      <w:pPr>
        <w:shd w:val="clear" w:color="auto" w:fill="FFFFFF"/>
        <w:rPr>
          <w:rFonts w:ascii="Times" w:hAnsi="Times" w:cs="Times New Roman"/>
          <w:color w:val="000000"/>
        </w:rPr>
      </w:pPr>
      <w:r w:rsidRPr="00FA3384">
        <w:rPr>
          <w:rFonts w:ascii="Times" w:hAnsi="Times" w:cs="Times New Roman"/>
          <w:color w:val="000000"/>
        </w:rPr>
        <w:t> </w:t>
      </w:r>
    </w:p>
    <w:p w14:paraId="4068385B" w14:textId="490A1EBD" w:rsidR="00FA3384" w:rsidRPr="00FA3384" w:rsidRDefault="00556B33" w:rsidP="00556B33">
      <w:pPr>
        <w:shd w:val="clear" w:color="auto" w:fill="FFFFFF"/>
        <w:rPr>
          <w:rFonts w:ascii="Times" w:hAnsi="Times" w:cs="Times New Roman"/>
          <w:color w:val="000000"/>
        </w:rPr>
      </w:pPr>
      <w:r w:rsidRPr="00FA3384">
        <w:rPr>
          <w:rFonts w:ascii="Times" w:hAnsi="Times" w:cs="Times New Roman"/>
          <w:color w:val="000000"/>
        </w:rPr>
        <w:t>Reason</w:t>
      </w:r>
      <w:r w:rsidR="004357C5">
        <w:rPr>
          <w:rFonts w:ascii="Times" w:hAnsi="Times" w:cs="Times New Roman"/>
          <w:color w:val="000000"/>
        </w:rPr>
        <w:t>ing for DBT as a treatment for adolescent self-injury</w:t>
      </w:r>
      <w:r w:rsidR="00FA3384" w:rsidRPr="00FA3384">
        <w:rPr>
          <w:rFonts w:ascii="Times" w:hAnsi="Times" w:cs="Times New Roman"/>
          <w:color w:val="000000"/>
        </w:rPr>
        <w:t xml:space="preserve"> </w:t>
      </w:r>
      <w:r w:rsidR="004357C5">
        <w:rPr>
          <w:rFonts w:ascii="Times" w:hAnsi="Times" w:cs="Times New Roman"/>
          <w:color w:val="000000"/>
        </w:rPr>
        <w:t>was adopted</w:t>
      </w:r>
      <w:r w:rsidR="00FA3384" w:rsidRPr="00FA3384">
        <w:rPr>
          <w:rFonts w:ascii="Times" w:hAnsi="Times" w:cs="Times New Roman"/>
          <w:color w:val="000000"/>
        </w:rPr>
        <w:t xml:space="preserve"> from Hollander, Nock &amp; </w:t>
      </w:r>
      <w:proofErr w:type="spellStart"/>
      <w:r w:rsidR="00FA3384" w:rsidRPr="00FA3384">
        <w:rPr>
          <w:rFonts w:ascii="Times" w:hAnsi="Times" w:cs="Times New Roman"/>
          <w:color w:val="000000"/>
        </w:rPr>
        <w:t>Teper</w:t>
      </w:r>
      <w:proofErr w:type="spellEnd"/>
      <w:r w:rsidR="00FA3384" w:rsidRPr="00FA3384">
        <w:rPr>
          <w:rFonts w:ascii="Times" w:hAnsi="Times" w:cs="Times New Roman"/>
          <w:color w:val="000000"/>
        </w:rPr>
        <w:t xml:space="preserve"> (2007)</w:t>
      </w:r>
    </w:p>
    <w:p w14:paraId="2909175A" w14:textId="77777777" w:rsidR="00997DAD" w:rsidRPr="00FA3384" w:rsidRDefault="00997DAD">
      <w:pPr>
        <w:rPr>
          <w:rFonts w:ascii="Times" w:hAnsi="Times"/>
        </w:rPr>
      </w:pPr>
    </w:p>
    <w:p w14:paraId="7D7EA941" w14:textId="17D87F06" w:rsidR="00FA3384" w:rsidRPr="00FA3384" w:rsidRDefault="00C441B2">
      <w:pPr>
        <w:rPr>
          <w:rFonts w:ascii="Times" w:hAnsi="Times"/>
        </w:rPr>
      </w:pPr>
      <w:r w:rsidRPr="00FA3384">
        <w:rPr>
          <w:rFonts w:ascii="Times" w:hAnsi="Times"/>
        </w:rPr>
        <w:t>DBT is an empiri</w:t>
      </w:r>
      <w:r w:rsidR="00FA3384" w:rsidRPr="00FA3384">
        <w:rPr>
          <w:rFonts w:ascii="Times" w:hAnsi="Times"/>
        </w:rPr>
        <w:t>cally supported treatment for adolescents who self-injure.</w:t>
      </w:r>
    </w:p>
    <w:p w14:paraId="024B2509" w14:textId="77777777" w:rsidR="00FA3384" w:rsidRPr="00FA3384" w:rsidRDefault="00FA3384">
      <w:pPr>
        <w:rPr>
          <w:rFonts w:ascii="Times" w:hAnsi="Times"/>
        </w:rPr>
      </w:pPr>
    </w:p>
    <w:p w14:paraId="678DB7DC" w14:textId="4395B413" w:rsidR="00FA3384" w:rsidRPr="00FA3384" w:rsidRDefault="00FA3384">
      <w:pPr>
        <w:rPr>
          <w:rFonts w:ascii="Times" w:hAnsi="Times"/>
        </w:rPr>
      </w:pPr>
      <w:r w:rsidRPr="00FA3384">
        <w:rPr>
          <w:rFonts w:ascii="Times" w:hAnsi="Times"/>
        </w:rPr>
        <w:t>The steps of DBT include</w:t>
      </w:r>
    </w:p>
    <w:p w14:paraId="42D369FC" w14:textId="0E20A46E" w:rsidR="00FA3384" w:rsidRPr="00FA3384" w:rsidRDefault="00FA3384" w:rsidP="00FA3384">
      <w:pPr>
        <w:pStyle w:val="ListParagraph"/>
        <w:numPr>
          <w:ilvl w:val="0"/>
          <w:numId w:val="1"/>
        </w:numPr>
        <w:rPr>
          <w:rFonts w:ascii="Times" w:hAnsi="Times"/>
        </w:rPr>
      </w:pPr>
      <w:r w:rsidRPr="00FA3384">
        <w:rPr>
          <w:rFonts w:ascii="Times" w:hAnsi="Times"/>
        </w:rPr>
        <w:t>Committing to treatment</w:t>
      </w:r>
    </w:p>
    <w:p w14:paraId="61CBA8B6" w14:textId="4C12AEC3" w:rsidR="00FA3384" w:rsidRPr="00FA3384" w:rsidRDefault="00FA3384" w:rsidP="00FA3384">
      <w:pPr>
        <w:pStyle w:val="ListParagraph"/>
        <w:numPr>
          <w:ilvl w:val="0"/>
          <w:numId w:val="1"/>
        </w:numPr>
        <w:rPr>
          <w:rFonts w:ascii="Times" w:hAnsi="Times"/>
        </w:rPr>
      </w:pPr>
      <w:r w:rsidRPr="00FA3384">
        <w:rPr>
          <w:rFonts w:ascii="Times" w:hAnsi="Times"/>
        </w:rPr>
        <w:t>Decreasing harmful behaviors</w:t>
      </w:r>
    </w:p>
    <w:p w14:paraId="76D96C67" w14:textId="54FD5B8E" w:rsidR="00FA3384" w:rsidRPr="00FA3384" w:rsidRDefault="00FA3384" w:rsidP="00FA3384">
      <w:pPr>
        <w:pStyle w:val="ListParagraph"/>
        <w:numPr>
          <w:ilvl w:val="1"/>
          <w:numId w:val="1"/>
        </w:numPr>
        <w:rPr>
          <w:rFonts w:ascii="Times" w:hAnsi="Times"/>
        </w:rPr>
      </w:pPr>
      <w:r w:rsidRPr="00FA3384">
        <w:rPr>
          <w:rFonts w:ascii="Times" w:hAnsi="Times"/>
        </w:rPr>
        <w:t>Decreasing life-threatening behaviors</w:t>
      </w:r>
    </w:p>
    <w:p w14:paraId="0068F14A" w14:textId="6785BF98" w:rsidR="00FA3384" w:rsidRPr="00FA3384" w:rsidRDefault="00FA3384" w:rsidP="00FA3384">
      <w:pPr>
        <w:pStyle w:val="ListParagraph"/>
        <w:numPr>
          <w:ilvl w:val="1"/>
          <w:numId w:val="1"/>
        </w:numPr>
        <w:rPr>
          <w:rFonts w:ascii="Times" w:hAnsi="Times"/>
        </w:rPr>
      </w:pPr>
      <w:r w:rsidRPr="00FA3384">
        <w:rPr>
          <w:rFonts w:ascii="Times" w:hAnsi="Times"/>
        </w:rPr>
        <w:t>Decreasing therapy-interfering behaviors</w:t>
      </w:r>
    </w:p>
    <w:p w14:paraId="24302EF2" w14:textId="567C6CD9" w:rsidR="00FA3384" w:rsidRPr="00FA3384" w:rsidRDefault="00FA3384" w:rsidP="00FA3384">
      <w:pPr>
        <w:pStyle w:val="ListParagraph"/>
        <w:numPr>
          <w:ilvl w:val="1"/>
          <w:numId w:val="1"/>
        </w:numPr>
        <w:rPr>
          <w:rFonts w:ascii="Times" w:hAnsi="Times"/>
        </w:rPr>
      </w:pPr>
      <w:r w:rsidRPr="00FA3384">
        <w:rPr>
          <w:rFonts w:ascii="Times" w:hAnsi="Times"/>
        </w:rPr>
        <w:t>Decreasing quality-of-life interfering behaviors</w:t>
      </w:r>
    </w:p>
    <w:p w14:paraId="1138A5EA" w14:textId="43A2E64E" w:rsidR="00FA3384" w:rsidRPr="00FA3384" w:rsidRDefault="00FA3384" w:rsidP="00FA3384">
      <w:pPr>
        <w:pStyle w:val="ListParagraph"/>
        <w:numPr>
          <w:ilvl w:val="0"/>
          <w:numId w:val="1"/>
        </w:numPr>
        <w:rPr>
          <w:rFonts w:ascii="Times" w:hAnsi="Times"/>
        </w:rPr>
      </w:pPr>
      <w:r w:rsidRPr="00FA3384">
        <w:rPr>
          <w:rFonts w:ascii="Times" w:hAnsi="Times"/>
        </w:rPr>
        <w:t>Increasing skills</w:t>
      </w:r>
    </w:p>
    <w:p w14:paraId="076B8A3C" w14:textId="0A99A493" w:rsidR="00FA3384" w:rsidRPr="00FA3384" w:rsidRDefault="00FA3384" w:rsidP="00FA3384">
      <w:pPr>
        <w:pStyle w:val="ListParagraph"/>
        <w:numPr>
          <w:ilvl w:val="1"/>
          <w:numId w:val="1"/>
        </w:numPr>
        <w:rPr>
          <w:rFonts w:ascii="Times" w:hAnsi="Times"/>
        </w:rPr>
      </w:pPr>
      <w:r w:rsidRPr="00FA3384">
        <w:rPr>
          <w:rFonts w:ascii="Times" w:hAnsi="Times"/>
        </w:rPr>
        <w:t>Mindfulness</w:t>
      </w:r>
    </w:p>
    <w:p w14:paraId="5B6A1540" w14:textId="14A7EEB0" w:rsidR="00FA3384" w:rsidRPr="00FA3384" w:rsidRDefault="00FA3384" w:rsidP="00FA3384">
      <w:pPr>
        <w:pStyle w:val="ListParagraph"/>
        <w:numPr>
          <w:ilvl w:val="1"/>
          <w:numId w:val="1"/>
        </w:numPr>
        <w:rPr>
          <w:rFonts w:ascii="Times" w:hAnsi="Times"/>
        </w:rPr>
      </w:pPr>
      <w:r w:rsidRPr="00FA3384">
        <w:rPr>
          <w:rFonts w:ascii="Times" w:hAnsi="Times"/>
        </w:rPr>
        <w:t>Emotion regulation</w:t>
      </w:r>
    </w:p>
    <w:p w14:paraId="7336B418" w14:textId="79C19AC8" w:rsidR="00FA3384" w:rsidRPr="00FA3384" w:rsidRDefault="00FA3384" w:rsidP="00FA3384">
      <w:pPr>
        <w:pStyle w:val="ListParagraph"/>
        <w:numPr>
          <w:ilvl w:val="1"/>
          <w:numId w:val="1"/>
        </w:numPr>
        <w:rPr>
          <w:rFonts w:ascii="Times" w:hAnsi="Times"/>
        </w:rPr>
      </w:pPr>
      <w:r w:rsidRPr="00FA3384">
        <w:rPr>
          <w:rFonts w:ascii="Times" w:hAnsi="Times"/>
        </w:rPr>
        <w:t>Interpersonal effectiveness</w:t>
      </w:r>
    </w:p>
    <w:p w14:paraId="5FA93776" w14:textId="4DE2EF29" w:rsidR="00FA3384" w:rsidRPr="00FA3384" w:rsidRDefault="00FA3384" w:rsidP="00FA3384">
      <w:pPr>
        <w:pStyle w:val="ListParagraph"/>
        <w:numPr>
          <w:ilvl w:val="1"/>
          <w:numId w:val="1"/>
        </w:numPr>
        <w:rPr>
          <w:rFonts w:ascii="Times" w:hAnsi="Times"/>
        </w:rPr>
      </w:pPr>
      <w:r w:rsidRPr="00FA3384">
        <w:rPr>
          <w:rFonts w:ascii="Times" w:hAnsi="Times"/>
        </w:rPr>
        <w:t>Distress tolerance</w:t>
      </w:r>
    </w:p>
    <w:p w14:paraId="027E99E7" w14:textId="77777777" w:rsidR="00FA3384" w:rsidRPr="00FA3384" w:rsidRDefault="00FA3384" w:rsidP="00FA3384">
      <w:pPr>
        <w:rPr>
          <w:rFonts w:ascii="Times" w:hAnsi="Times"/>
        </w:rPr>
      </w:pPr>
    </w:p>
    <w:p w14:paraId="0404B077" w14:textId="3B392875" w:rsidR="00FA3384" w:rsidRPr="00FA3384" w:rsidRDefault="00FA3384" w:rsidP="00FA3384">
      <w:pPr>
        <w:rPr>
          <w:rFonts w:ascii="Times" w:hAnsi="Times"/>
        </w:rPr>
      </w:pPr>
      <w:r w:rsidRPr="00FA3384">
        <w:rPr>
          <w:rFonts w:ascii="Times" w:hAnsi="Times"/>
        </w:rPr>
        <w:t>The specific worksheets included in this resource guide can be used to decrease harmful behaviors and increase skills.</w:t>
      </w:r>
    </w:p>
    <w:p w14:paraId="0E50577E" w14:textId="77777777" w:rsidR="00FA3384" w:rsidRPr="00FA3384" w:rsidRDefault="00FA3384" w:rsidP="00FA3384">
      <w:pPr>
        <w:rPr>
          <w:rFonts w:ascii="Times" w:hAnsi="Times"/>
        </w:rPr>
      </w:pPr>
    </w:p>
    <w:p w14:paraId="233BB794" w14:textId="77777777" w:rsidR="00FA3384" w:rsidRPr="00FA3384" w:rsidRDefault="00FA3384" w:rsidP="00FA3384">
      <w:pPr>
        <w:rPr>
          <w:rFonts w:ascii="Times" w:hAnsi="Times"/>
        </w:rPr>
      </w:pPr>
      <w:r w:rsidRPr="00FA3384">
        <w:rPr>
          <w:rFonts w:ascii="Times" w:hAnsi="Times"/>
        </w:rPr>
        <w:t>Decreasing harmful behaviors:</w:t>
      </w:r>
    </w:p>
    <w:p w14:paraId="78DF07CE" w14:textId="08B91BB2" w:rsidR="00FA3384" w:rsidRPr="00FA3384" w:rsidRDefault="00FA3384" w:rsidP="00FA3384">
      <w:pPr>
        <w:pStyle w:val="ListParagraph"/>
        <w:numPr>
          <w:ilvl w:val="0"/>
          <w:numId w:val="4"/>
        </w:numPr>
        <w:rPr>
          <w:rFonts w:ascii="Times" w:hAnsi="Times"/>
        </w:rPr>
      </w:pPr>
      <w:r w:rsidRPr="00FA3384">
        <w:rPr>
          <w:rFonts w:ascii="Times" w:hAnsi="Times"/>
        </w:rPr>
        <w:t>Behavioral Chain Analysis Worksheet</w:t>
      </w:r>
    </w:p>
    <w:p w14:paraId="0E27F8E1" w14:textId="2E839460" w:rsidR="00FA3384" w:rsidRPr="00FA3384" w:rsidRDefault="00FA3384" w:rsidP="00FA3384">
      <w:pPr>
        <w:rPr>
          <w:rFonts w:ascii="Times" w:hAnsi="Times"/>
        </w:rPr>
      </w:pPr>
      <w:r w:rsidRPr="00FA3384">
        <w:rPr>
          <w:rFonts w:ascii="Times" w:hAnsi="Times"/>
        </w:rPr>
        <w:t>Increasing Skills</w:t>
      </w:r>
    </w:p>
    <w:p w14:paraId="7FA00DC4" w14:textId="77777777" w:rsidR="00FA3384" w:rsidRPr="00FA3384" w:rsidRDefault="00FA3384" w:rsidP="00FA3384">
      <w:pPr>
        <w:pStyle w:val="ListParagraph"/>
        <w:numPr>
          <w:ilvl w:val="0"/>
          <w:numId w:val="2"/>
        </w:numPr>
        <w:rPr>
          <w:rFonts w:ascii="Times" w:hAnsi="Times"/>
        </w:rPr>
      </w:pPr>
      <w:r w:rsidRPr="00FA3384">
        <w:rPr>
          <w:rFonts w:ascii="Times" w:hAnsi="Times"/>
        </w:rPr>
        <w:t>Emotion Regulations Worksheet 1</w:t>
      </w:r>
    </w:p>
    <w:p w14:paraId="3A3D1DBA" w14:textId="77777777" w:rsidR="00FA3384" w:rsidRPr="00FA3384" w:rsidRDefault="00FA3384" w:rsidP="00FA3384">
      <w:pPr>
        <w:pStyle w:val="ListParagraph"/>
        <w:numPr>
          <w:ilvl w:val="0"/>
          <w:numId w:val="2"/>
        </w:numPr>
        <w:rPr>
          <w:rFonts w:ascii="Times" w:hAnsi="Times"/>
        </w:rPr>
      </w:pPr>
      <w:r w:rsidRPr="00FA3384">
        <w:rPr>
          <w:rFonts w:ascii="Times" w:hAnsi="Times"/>
        </w:rPr>
        <w:t>Emotion Regulation Worksheet 2</w:t>
      </w:r>
    </w:p>
    <w:p w14:paraId="55AA366B" w14:textId="77777777" w:rsidR="00FA3384" w:rsidRDefault="00FA3384" w:rsidP="00FA3384">
      <w:pPr>
        <w:pStyle w:val="ListParagraph"/>
        <w:numPr>
          <w:ilvl w:val="0"/>
          <w:numId w:val="2"/>
        </w:numPr>
        <w:rPr>
          <w:rFonts w:ascii="Times" w:hAnsi="Times"/>
        </w:rPr>
      </w:pPr>
      <w:r w:rsidRPr="00FA3384">
        <w:rPr>
          <w:rFonts w:ascii="Times" w:hAnsi="Times"/>
        </w:rPr>
        <w:t>Nonjudgmental Stance Worksheet</w:t>
      </w:r>
    </w:p>
    <w:p w14:paraId="4B7D3346" w14:textId="77777777" w:rsidR="00FA3384" w:rsidRDefault="00FA3384" w:rsidP="00FA3384">
      <w:pPr>
        <w:rPr>
          <w:rFonts w:ascii="Times" w:hAnsi="Times"/>
        </w:rPr>
      </w:pPr>
    </w:p>
    <w:p w14:paraId="5811245C" w14:textId="4608806B" w:rsidR="00FA3384" w:rsidRPr="00FA3384" w:rsidRDefault="00FA3384" w:rsidP="00FA3384">
      <w:pPr>
        <w:rPr>
          <w:rFonts w:ascii="Times" w:hAnsi="Times"/>
        </w:rPr>
      </w:pPr>
      <w:r>
        <w:rPr>
          <w:rFonts w:ascii="Times" w:hAnsi="Times"/>
        </w:rPr>
        <w:t xml:space="preserve">Before engaging a student in DBT, the school counselor should assess for the student’s willingness to change her self-injurious behaviors. </w:t>
      </w:r>
      <w:r w:rsidR="004357C5">
        <w:rPr>
          <w:rFonts w:ascii="Times" w:hAnsi="Times"/>
        </w:rPr>
        <w:t xml:space="preserve">If the student is in the pre-contemplation or contemplation stage of change, then the student is not yet committed to treatment. In this case, the counselor should focus on helping the student explore the roots of her self-injury and increasing skills. Building the therapeutic relationship is key during this stage. When the student is ready to change, </w:t>
      </w:r>
      <w:bookmarkStart w:id="0" w:name="_GoBack"/>
      <w:bookmarkEnd w:id="0"/>
      <w:r w:rsidR="004357C5">
        <w:rPr>
          <w:rFonts w:ascii="Times" w:hAnsi="Times"/>
        </w:rPr>
        <w:t xml:space="preserve">DBT could be a suitable treatment. </w:t>
      </w:r>
    </w:p>
    <w:p w14:paraId="7E27EA9D" w14:textId="77777777" w:rsidR="00FA3384" w:rsidRDefault="00FA3384" w:rsidP="00FA3384"/>
    <w:p w14:paraId="419551C6" w14:textId="186EF7DE" w:rsidR="00FA3384" w:rsidRPr="00FA3384" w:rsidRDefault="00FA3384" w:rsidP="00FA3384">
      <w:pPr>
        <w:tabs>
          <w:tab w:val="left" w:pos="3488"/>
        </w:tabs>
      </w:pPr>
      <w:r>
        <w:tab/>
      </w:r>
    </w:p>
    <w:sectPr w:rsidR="00FA3384" w:rsidRPr="00FA3384" w:rsidSect="002126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EAD"/>
    <w:multiLevelType w:val="hybridMultilevel"/>
    <w:tmpl w:val="9FCAB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B4628"/>
    <w:multiLevelType w:val="hybridMultilevel"/>
    <w:tmpl w:val="5EFA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92151"/>
    <w:multiLevelType w:val="hybridMultilevel"/>
    <w:tmpl w:val="E408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92740"/>
    <w:multiLevelType w:val="hybridMultilevel"/>
    <w:tmpl w:val="1B40C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33"/>
    <w:rsid w:val="00212666"/>
    <w:rsid w:val="004357C5"/>
    <w:rsid w:val="00556B33"/>
    <w:rsid w:val="00997DAD"/>
    <w:rsid w:val="00C441B2"/>
    <w:rsid w:val="00FA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F69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6B33"/>
    <w:rPr>
      <w:color w:val="0000FF"/>
      <w:u w:val="single"/>
    </w:rPr>
  </w:style>
  <w:style w:type="paragraph" w:styleId="ListParagraph">
    <w:name w:val="List Paragraph"/>
    <w:basedOn w:val="Normal"/>
    <w:uiPriority w:val="34"/>
    <w:qFormat/>
    <w:rsid w:val="00FA33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6B33"/>
    <w:rPr>
      <w:color w:val="0000FF"/>
      <w:u w:val="single"/>
    </w:rPr>
  </w:style>
  <w:style w:type="paragraph" w:styleId="ListParagraph">
    <w:name w:val="List Paragraph"/>
    <w:basedOn w:val="Normal"/>
    <w:uiPriority w:val="34"/>
    <w:qFormat/>
    <w:rsid w:val="00FA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27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racticegroundprojects.wikifoundry.com/page/DBT+Handouts%2C+Protocols+%26+Client+Learning+Activit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246</Words>
  <Characters>1405</Characters>
  <Application>Microsoft Macintosh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Briscoe</dc:creator>
  <cp:keywords/>
  <dc:description/>
  <cp:lastModifiedBy>Leeann Briscoe</cp:lastModifiedBy>
  <cp:revision>3</cp:revision>
  <dcterms:created xsi:type="dcterms:W3CDTF">2014-02-20T16:35:00Z</dcterms:created>
  <dcterms:modified xsi:type="dcterms:W3CDTF">2014-02-20T17:42:00Z</dcterms:modified>
</cp:coreProperties>
</file>